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Default="00A63C69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„ЕН – ФРЕШ“ ЕОО</w:t>
      </w:r>
      <w:r w:rsidR="00A3613C">
        <w:rPr>
          <w:rFonts w:ascii="Verdana" w:hAnsi="Verdana"/>
          <w:sz w:val="20"/>
        </w:rPr>
        <w:t>Д</w:t>
      </w:r>
    </w:p>
    <w:p w:rsidR="00C640B7" w:rsidRPr="00C640B7" w:rsidRDefault="00616B0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A63C69">
        <w:rPr>
          <w:rFonts w:ascii="Verdana" w:hAnsi="Verdana"/>
          <w:b w:val="0"/>
          <w:sz w:val="20"/>
        </w:rPr>
        <w:t>. Пловдив</w:t>
      </w:r>
      <w:bookmarkStart w:id="0" w:name="_GoBack"/>
      <w:bookmarkEnd w:id="0"/>
      <w:r w:rsidR="00A63C69">
        <w:rPr>
          <w:rFonts w:ascii="Verdana" w:hAnsi="Verdana"/>
          <w:b w:val="0"/>
          <w:sz w:val="20"/>
        </w:rPr>
        <w:t xml:space="preserve"> 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63C69">
        <w:rPr>
          <w:rFonts w:ascii="Verdana" w:hAnsi="Verdana"/>
          <w:sz w:val="20"/>
        </w:rPr>
        <w:t>Родопи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A63C69">
        <w:rPr>
          <w:rFonts w:ascii="Verdana" w:hAnsi="Verdana"/>
          <w:sz w:val="20"/>
        </w:rPr>
        <w:t>с. Белащица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proofErr w:type="gramStart"/>
      <w:r w:rsidR="00CD654E" w:rsidRPr="00A63C69">
        <w:rPr>
          <w:rFonts w:ascii="Verdana" w:hAnsi="Verdana"/>
          <w:b/>
          <w:lang w:val="ru-RU"/>
        </w:rPr>
        <w:t>Относно</w:t>
      </w:r>
      <w:proofErr w:type="spellEnd"/>
      <w:r w:rsidR="00CD654E" w:rsidRPr="00A63C69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A63C69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lang w:val="ru-RU"/>
        </w:rPr>
        <w:t>Внесено</w:t>
      </w:r>
      <w:proofErr w:type="gramEnd"/>
      <w:r w:rsidR="00CD654E" w:rsidRPr="005650FB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731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15.04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ПУ-01-327(1)/07.05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A63C69">
        <w:rPr>
          <w:rFonts w:ascii="Verdana" w:hAnsi="Verdana"/>
          <w:lang w:val="bg-BG"/>
        </w:rPr>
        <w:t xml:space="preserve"> </w:t>
      </w:r>
      <w:r w:rsidR="00A63C69" w:rsidRPr="00A63C69">
        <w:rPr>
          <w:rFonts w:ascii="Verdana" w:hAnsi="Verdana" w:cs="Calibri"/>
          <w:b/>
          <w:lang w:val="bg-BG"/>
        </w:rPr>
        <w:t>„</w:t>
      </w:r>
      <w:proofErr w:type="spellStart"/>
      <w:r w:rsidR="00A63C69" w:rsidRPr="00C81114">
        <w:rPr>
          <w:rFonts w:ascii="Verdana" w:hAnsi="Verdana" w:cs="Calibri"/>
          <w:b/>
        </w:rPr>
        <w:t>Изпълнение</w:t>
      </w:r>
      <w:proofErr w:type="spellEnd"/>
      <w:r w:rsidR="00A63C69" w:rsidRPr="00C81114">
        <w:rPr>
          <w:rFonts w:ascii="Verdana" w:hAnsi="Verdana" w:cs="Calibri"/>
          <w:b/>
        </w:rPr>
        <w:t xml:space="preserve"> </w:t>
      </w:r>
      <w:proofErr w:type="spellStart"/>
      <w:r w:rsidR="00A63C69" w:rsidRPr="00C81114">
        <w:rPr>
          <w:rFonts w:ascii="Verdana" w:hAnsi="Verdana" w:cs="Calibri"/>
          <w:b/>
        </w:rPr>
        <w:t>на</w:t>
      </w:r>
      <w:proofErr w:type="spellEnd"/>
      <w:r w:rsidR="00A63C69" w:rsidRPr="00C81114">
        <w:rPr>
          <w:rFonts w:ascii="Verdana" w:hAnsi="Verdana" w:cs="Calibri"/>
          <w:b/>
        </w:rPr>
        <w:t xml:space="preserve"> </w:t>
      </w:r>
      <w:r w:rsidR="00A63C69" w:rsidRPr="00C81114">
        <w:rPr>
          <w:rFonts w:ascii="Verdana" w:hAnsi="Verdana" w:cs="Calibri"/>
          <w:b/>
          <w:lang w:val="bg-BG"/>
        </w:rPr>
        <w:t>един</w:t>
      </w:r>
      <w:r w:rsidR="00A63C69" w:rsidRPr="00C81114">
        <w:rPr>
          <w:rFonts w:ascii="Verdana" w:hAnsi="Verdana" w:cs="Calibri"/>
          <w:b/>
        </w:rPr>
        <w:t xml:space="preserve"> </w:t>
      </w:r>
      <w:proofErr w:type="spellStart"/>
      <w:r w:rsidR="00A63C69" w:rsidRPr="00C81114">
        <w:rPr>
          <w:rFonts w:ascii="Verdana" w:hAnsi="Verdana" w:cs="Calibri"/>
          <w:b/>
        </w:rPr>
        <w:t>тръб</w:t>
      </w:r>
      <w:proofErr w:type="spellEnd"/>
      <w:r w:rsidR="00A63C69" w:rsidRPr="00C81114">
        <w:rPr>
          <w:rFonts w:ascii="Verdana" w:hAnsi="Verdana" w:cs="Calibri"/>
          <w:b/>
          <w:lang w:val="bg-BG"/>
        </w:rPr>
        <w:t>е</w:t>
      </w:r>
      <w:r w:rsidR="00A63C69" w:rsidRPr="00C81114">
        <w:rPr>
          <w:rFonts w:ascii="Verdana" w:hAnsi="Verdana" w:cs="Calibri"/>
          <w:b/>
        </w:rPr>
        <w:t xml:space="preserve">н </w:t>
      </w:r>
      <w:proofErr w:type="spellStart"/>
      <w:r w:rsidR="00A63C69" w:rsidRPr="00C81114">
        <w:rPr>
          <w:rFonts w:ascii="Verdana" w:hAnsi="Verdana" w:cs="Calibri"/>
          <w:b/>
        </w:rPr>
        <w:t>кладен</w:t>
      </w:r>
      <w:proofErr w:type="spellEnd"/>
      <w:r w:rsidR="00A63C69" w:rsidRPr="00C81114">
        <w:rPr>
          <w:rFonts w:ascii="Verdana" w:hAnsi="Verdana" w:cs="Calibri"/>
          <w:b/>
          <w:lang w:val="bg-BG"/>
        </w:rPr>
        <w:t>е</w:t>
      </w:r>
      <w:r w:rsidR="00A63C69" w:rsidRPr="00C81114">
        <w:rPr>
          <w:rFonts w:ascii="Verdana" w:hAnsi="Verdana" w:cs="Calibri"/>
          <w:b/>
        </w:rPr>
        <w:t xml:space="preserve">ц </w:t>
      </w:r>
      <w:proofErr w:type="spellStart"/>
      <w:r w:rsidR="00A63C69" w:rsidRPr="00C81114">
        <w:rPr>
          <w:rFonts w:ascii="Verdana" w:hAnsi="Verdana" w:cs="Calibri"/>
          <w:b/>
        </w:rPr>
        <w:t>за</w:t>
      </w:r>
      <w:proofErr w:type="spellEnd"/>
      <w:r w:rsidR="00A63C69" w:rsidRPr="00C81114">
        <w:rPr>
          <w:rFonts w:ascii="Verdana" w:hAnsi="Verdana" w:cs="Calibri"/>
          <w:b/>
        </w:rPr>
        <w:t xml:space="preserve"> </w:t>
      </w:r>
      <w:r w:rsidR="00A63C69" w:rsidRPr="00C81114">
        <w:rPr>
          <w:rFonts w:ascii="Verdana" w:hAnsi="Verdana" w:cs="Calibri"/>
          <w:b/>
          <w:lang w:val="bg-BG"/>
        </w:rPr>
        <w:t>нуждите на Производствена, складова, търговска и обществено обслужващ</w:t>
      </w:r>
      <w:r w:rsidR="00A3613C">
        <w:rPr>
          <w:rFonts w:ascii="Verdana" w:hAnsi="Verdana" w:cs="Calibri"/>
          <w:b/>
          <w:lang w:val="bg-BG"/>
        </w:rPr>
        <w:t>а дейност и крайпътен комплекс</w:t>
      </w:r>
      <w:r w:rsidR="00A63C69" w:rsidRPr="00C81114">
        <w:rPr>
          <w:rFonts w:ascii="Verdana" w:hAnsi="Verdana" w:cs="Calibri"/>
          <w:b/>
          <w:lang w:val="bg-BG"/>
        </w:rPr>
        <w:t>”</w:t>
      </w:r>
      <w:r w:rsidR="00A63C69">
        <w:rPr>
          <w:rFonts w:ascii="Verdana" w:hAnsi="Verdana" w:cs="Calibri"/>
          <w:lang w:val="bg-BG"/>
        </w:rPr>
        <w:t>, в ПИ 03304.4.1, с. Белащица, община Родопи,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B130E4">
        <w:rPr>
          <w:rFonts w:ascii="Verdana" w:hAnsi="Verdana"/>
          <w:b/>
          <w:bCs/>
          <w:lang w:val="ru-RU"/>
        </w:rPr>
        <w:t>и</w:t>
      </w:r>
      <w:proofErr w:type="spellEnd"/>
      <w:r w:rsidR="00B130E4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A63C69">
        <w:rPr>
          <w:rFonts w:ascii="Verdana" w:hAnsi="Verdana"/>
          <w:b/>
          <w:bCs/>
          <w:lang w:val="ru-RU"/>
        </w:rPr>
        <w:t>Недевски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63C69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63C69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327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07.05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3C" w:rsidRDefault="003F243C">
      <w:r>
        <w:separator/>
      </w:r>
    </w:p>
  </w:endnote>
  <w:endnote w:type="continuationSeparator" w:id="0">
    <w:p w:rsidR="003F243C" w:rsidRDefault="003F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3C" w:rsidRDefault="003F243C">
      <w:r>
        <w:separator/>
      </w:r>
    </w:p>
  </w:footnote>
  <w:footnote w:type="continuationSeparator" w:id="0">
    <w:p w:rsidR="003F243C" w:rsidRDefault="003F2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FA6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ED3C1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228F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2219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73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43C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0F8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13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3C69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4C06BBD-BD75-494F-8428-4CB3D3F1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5A34-4F6A-47A2-A94B-6CFE91F5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45</cp:revision>
  <cp:lastPrinted>2019-03-12T09:13:00Z</cp:lastPrinted>
  <dcterms:created xsi:type="dcterms:W3CDTF">2018-12-07T07:44:00Z</dcterms:created>
  <dcterms:modified xsi:type="dcterms:W3CDTF">2019-09-19T14:36:00Z</dcterms:modified>
</cp:coreProperties>
</file>